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E41740" w:rsidRDefault="006279EA" w:rsidP="006279EA">
      <w:pPr>
        <w:jc w:val="center"/>
        <w:rPr>
          <w:b/>
          <w:i/>
          <w:sz w:val="28"/>
          <w:szCs w:val="28"/>
        </w:rPr>
      </w:pPr>
      <w:r w:rsidRPr="00E41740">
        <w:rPr>
          <w:b/>
          <w:i/>
          <w:sz w:val="28"/>
          <w:szCs w:val="28"/>
        </w:rPr>
        <w:t>Темы семинарских занятий</w:t>
      </w:r>
    </w:p>
    <w:p w:rsidR="006279EA" w:rsidRDefault="006279EA" w:rsidP="006279EA">
      <w:pPr>
        <w:jc w:val="center"/>
      </w:pPr>
    </w:p>
    <w:tbl>
      <w:tblPr>
        <w:tblW w:w="94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579"/>
      </w:tblGrid>
      <w:tr w:rsidR="006279EA" w:rsidRPr="00215916" w:rsidTr="00E41740">
        <w:trPr>
          <w:trHeight w:val="531"/>
        </w:trPr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7B2D81">
              <w:rPr>
                <w:rFonts w:eastAsia="Calibri" w:cs="Times New Roman"/>
                <w:szCs w:val="24"/>
              </w:rPr>
              <w:t>Кризисные явления в экономике организации</w:t>
            </w:r>
          </w:p>
        </w:tc>
      </w:tr>
      <w:tr w:rsidR="006279EA" w:rsidRPr="00215916" w:rsidTr="00E41740">
        <w:trPr>
          <w:trHeight w:val="986"/>
        </w:trPr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7B2D81">
              <w:rPr>
                <w:rFonts w:eastAsia="Calibri" w:cs="Times New Roman"/>
                <w:szCs w:val="24"/>
              </w:rPr>
              <w:t>Антикризисное регулирование деятельности организации</w:t>
            </w:r>
          </w:p>
        </w:tc>
      </w:tr>
      <w:tr w:rsidR="006279EA" w:rsidRPr="00215916" w:rsidTr="00E41740">
        <w:trPr>
          <w:trHeight w:val="830"/>
        </w:trPr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7B2D81">
              <w:rPr>
                <w:rFonts w:eastAsia="Calibri" w:cs="Times New Roman"/>
                <w:szCs w:val="24"/>
              </w:rPr>
              <w:t>Диагностика кризисов в процессе управления организацией</w:t>
            </w:r>
          </w:p>
        </w:tc>
      </w:tr>
      <w:tr w:rsidR="006279EA" w:rsidRPr="007B2D81" w:rsidTr="00E41740">
        <w:trPr>
          <w:trHeight w:val="351"/>
        </w:trPr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579" w:type="dxa"/>
          </w:tcPr>
          <w:p w:rsidR="006279EA" w:rsidRPr="007B2D81" w:rsidRDefault="006279EA" w:rsidP="00C92C7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Итого </w:t>
            </w:r>
          </w:p>
        </w:tc>
      </w:tr>
      <w:tr w:rsidR="006279EA" w:rsidRPr="00215916" w:rsidTr="00E41740"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pStyle w:val="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215916">
              <w:rPr>
                <w:rFonts w:ascii="Times New Roman" w:hAnsi="Times New Roman"/>
                <w:szCs w:val="24"/>
              </w:rPr>
              <w:t>Оценка финансового состояния неплатежеспособной организации</w:t>
            </w:r>
          </w:p>
        </w:tc>
      </w:tr>
      <w:tr w:rsidR="006279EA" w:rsidRPr="00215916" w:rsidTr="00E41740">
        <w:trPr>
          <w:trHeight w:val="720"/>
        </w:trPr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7B2D81">
              <w:rPr>
                <w:rFonts w:eastAsia="Calibri" w:cs="Times New Roman"/>
                <w:szCs w:val="24"/>
              </w:rPr>
              <w:t xml:space="preserve">Маркетинг в антикризисном менеджменте </w:t>
            </w:r>
          </w:p>
        </w:tc>
      </w:tr>
      <w:tr w:rsidR="006279EA" w:rsidRPr="00215916" w:rsidTr="00E41740"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pStyle w:val="Web"/>
              <w:tabs>
                <w:tab w:val="num" w:pos="10"/>
              </w:tabs>
              <w:spacing w:before="0" w:after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215916">
              <w:rPr>
                <w:rFonts w:ascii="Times New Roman" w:hAnsi="Times New Roman"/>
                <w:szCs w:val="24"/>
              </w:rPr>
              <w:t>Инвестиционный менеджмент в антикризисном управлении несостоятельных предприятий</w:t>
            </w:r>
          </w:p>
        </w:tc>
      </w:tr>
      <w:tr w:rsidR="006279EA" w:rsidRPr="00215916" w:rsidTr="00E41740">
        <w:tc>
          <w:tcPr>
            <w:tcW w:w="189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7579" w:type="dxa"/>
          </w:tcPr>
          <w:p w:rsidR="006279EA" w:rsidRPr="00215916" w:rsidRDefault="006279EA" w:rsidP="00C92C7B">
            <w:pPr>
              <w:rPr>
                <w:rFonts w:eastAsia="Calibri" w:cs="Times New Roman"/>
                <w:szCs w:val="24"/>
              </w:rPr>
            </w:pPr>
            <w:r w:rsidRPr="007B2D81">
              <w:rPr>
                <w:rFonts w:eastAsia="Calibri" w:cs="Times New Roman"/>
                <w:szCs w:val="24"/>
              </w:rPr>
              <w:t>Технологии разработки стратегии антикризисного управления</w:t>
            </w:r>
          </w:p>
        </w:tc>
      </w:tr>
    </w:tbl>
    <w:p w:rsidR="006279EA" w:rsidRDefault="006279EA" w:rsidP="006279EA">
      <w:pPr>
        <w:jc w:val="left"/>
      </w:pPr>
    </w:p>
    <w:p w:rsidR="006279EA" w:rsidRPr="00E41740" w:rsidRDefault="006279EA" w:rsidP="006279EA">
      <w:pPr>
        <w:pStyle w:val="Default"/>
        <w:jc w:val="center"/>
        <w:rPr>
          <w:rFonts w:eastAsia="Times New Roman"/>
          <w:b/>
          <w:i/>
          <w:color w:val="auto"/>
          <w:sz w:val="28"/>
          <w:szCs w:val="28"/>
          <w:lang w:eastAsia="ru-RU"/>
        </w:rPr>
      </w:pPr>
      <w:bookmarkStart w:id="0" w:name="_GoBack"/>
      <w:r w:rsidRPr="00E41740">
        <w:rPr>
          <w:rFonts w:eastAsia="Times New Roman"/>
          <w:b/>
          <w:i/>
          <w:color w:val="auto"/>
          <w:sz w:val="28"/>
          <w:szCs w:val="28"/>
          <w:lang w:eastAsia="ru-RU"/>
        </w:rPr>
        <w:t>Темы рефератов и  контрольных работ</w:t>
      </w:r>
    </w:p>
    <w:bookmarkEnd w:id="0"/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Роль дисциплины «Антикризисное управление» в повышении профессионализма управленческих кадров.</w:t>
      </w:r>
    </w:p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 xml:space="preserve">Основные причины возникновения кризиса на макро- и </w:t>
      </w:r>
      <w:proofErr w:type="gramStart"/>
      <w:r w:rsidRPr="00632515">
        <w:rPr>
          <w:sz w:val="24"/>
          <w:szCs w:val="24"/>
        </w:rPr>
        <w:t>микро уровнях</w:t>
      </w:r>
      <w:proofErr w:type="gramEnd"/>
      <w:r w:rsidRPr="00632515">
        <w:rPr>
          <w:sz w:val="24"/>
          <w:szCs w:val="24"/>
        </w:rPr>
        <w:t>.</w:t>
      </w:r>
    </w:p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Структурные проблемы в антикризисном управлении.</w:t>
      </w:r>
    </w:p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Основные черты и функции антикризисного управления.</w:t>
      </w:r>
    </w:p>
    <w:p w:rsidR="006279EA" w:rsidRPr="00632515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632515">
        <w:rPr>
          <w:rFonts w:eastAsia="Calibri" w:cs="Times New Roman"/>
          <w:szCs w:val="24"/>
        </w:rPr>
        <w:t>Анализ экономического состояния предприятия, находящегося в кризисе.</w:t>
      </w:r>
    </w:p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Методология и методика анализа экономического состояния кризисной организации.</w:t>
      </w:r>
    </w:p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Роль государства в предотвращении кризисных ситуаций в экономике.</w:t>
      </w:r>
    </w:p>
    <w:p w:rsidR="006279EA" w:rsidRPr="00632515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632515">
        <w:rPr>
          <w:rFonts w:eastAsia="Calibri" w:cs="Times New Roman"/>
          <w:szCs w:val="24"/>
        </w:rPr>
        <w:t>Экономические кризисы: сущность, причины, последствия.</w:t>
      </w:r>
    </w:p>
    <w:p w:rsidR="006279EA" w:rsidRPr="00632515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Основные критерии для отбора и оценки инновационных проектов.</w:t>
      </w:r>
    </w:p>
    <w:p w:rsidR="006279EA" w:rsidRPr="00632515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632515">
        <w:rPr>
          <w:rFonts w:eastAsia="Calibri" w:cs="Times New Roman"/>
          <w:szCs w:val="24"/>
        </w:rPr>
        <w:t>Трудовая мотивация и ее роль в антикризисном менеджменте.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632515">
        <w:rPr>
          <w:sz w:val="24"/>
          <w:szCs w:val="24"/>
        </w:rPr>
        <w:t>Управление</w:t>
      </w:r>
      <w:r w:rsidRPr="00581D3B">
        <w:rPr>
          <w:sz w:val="24"/>
          <w:szCs w:val="24"/>
        </w:rPr>
        <w:t xml:space="preserve"> деловыми конфликтами в условиях кризиса организации.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Социальное партнерство в антикризисном управлении.</w:t>
      </w:r>
    </w:p>
    <w:p w:rsidR="006279EA" w:rsidRPr="00581D3B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Особенности банкротства градообразующих предприятий.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Основные факторы, характеризующие инновационный потенциал предприятия.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Мировое соглашение как антикризисная процедура.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Принципы подбора эффективной антикризисной команды.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Фазы кризисного цикла и их характеристика.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Волны Кондратьева и их роль в прогнозировании кризисов.</w:t>
      </w:r>
    </w:p>
    <w:p w:rsidR="006279EA" w:rsidRPr="00581D3B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Предпринимательский риск и методы его снижения.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Обобщение опыта деятельности администрации Ф.Д. Рузвельта по выводу американской экономики из кризиса (1929 – 1933 гг.)</w:t>
      </w:r>
    </w:p>
    <w:p w:rsidR="006279EA" w:rsidRPr="00581D3B" w:rsidRDefault="006279EA" w:rsidP="006279EA">
      <w:pPr>
        <w:numPr>
          <w:ilvl w:val="0"/>
          <w:numId w:val="4"/>
        </w:numPr>
        <w:tabs>
          <w:tab w:val="clear" w:pos="1881"/>
          <w:tab w:val="left" w:pos="360"/>
          <w:tab w:val="num" w:pos="54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Человеческий фактор антикризисного управления.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Диагностика скрытой стадии банкротства.</w:t>
      </w:r>
    </w:p>
    <w:p w:rsidR="006279EA" w:rsidRPr="00581D3B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Стратегия маркетинга и ее роль для преодоления кризиса предприятия.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Разработка системы рекламной деятельности фирмы в условиях выхода из кризиса.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Условия продления срока внешнего управления градообразующими предприятиями.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Характеристика системного кризиса государственного управления.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Природа и классификация управленческих рисков.</w:t>
      </w:r>
    </w:p>
    <w:p w:rsidR="006279EA" w:rsidRPr="00581D3B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Организация рекламного процесса в условиях неплатежеспособности предприятия.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Конкурсный управляющий, его права и обязанности.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lastRenderedPageBreak/>
        <w:t>Государственная поддержка развития малого предпринимательства.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Временный управляющий, его права и обязанности.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4"/>
        </w:numPr>
        <w:tabs>
          <w:tab w:val="clear" w:pos="1134"/>
          <w:tab w:val="clear" w:pos="1881"/>
          <w:tab w:val="num" w:pos="142"/>
          <w:tab w:val="left" w:pos="360"/>
          <w:tab w:val="left" w:pos="709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Реорганизация и ликвидация кооператива.</w:t>
      </w:r>
    </w:p>
    <w:p w:rsidR="006279EA" w:rsidRPr="00581D3B" w:rsidRDefault="006279EA" w:rsidP="006279EA">
      <w:pPr>
        <w:numPr>
          <w:ilvl w:val="0"/>
          <w:numId w:val="4"/>
        </w:numPr>
        <w:tabs>
          <w:tab w:val="left" w:pos="36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Эффективность антикризисного управления.</w:t>
      </w:r>
    </w:p>
    <w:p w:rsidR="006279EA" w:rsidRPr="00581D3B" w:rsidRDefault="006279EA" w:rsidP="006279EA">
      <w:pPr>
        <w:pStyle w:val="Default"/>
        <w:tabs>
          <w:tab w:val="left" w:pos="0"/>
          <w:tab w:val="num" w:pos="142"/>
        </w:tabs>
        <w:jc w:val="center"/>
      </w:pPr>
    </w:p>
    <w:p w:rsidR="006279EA" w:rsidRPr="00E41740" w:rsidRDefault="006279EA" w:rsidP="006279EA">
      <w:pPr>
        <w:pStyle w:val="Default"/>
        <w:tabs>
          <w:tab w:val="left" w:pos="0"/>
          <w:tab w:val="num" w:pos="142"/>
        </w:tabs>
        <w:jc w:val="center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E41740">
        <w:rPr>
          <w:rFonts w:eastAsia="Times New Roman"/>
          <w:b/>
          <w:i/>
          <w:color w:val="auto"/>
          <w:sz w:val="28"/>
          <w:szCs w:val="28"/>
          <w:lang w:eastAsia="ru-RU"/>
        </w:rPr>
        <w:t>Примерный перечень вопросов к зачету, экзамену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Антикризисное управление в России: правовые и финансовые механизмы обеспечения.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Антикризисное управление в рамках несудебных и судебных процедур.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Банкротство как метод структурной реорганизации национальной экономики.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 xml:space="preserve">Международный опыт банкротства и санации предприятий.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 xml:space="preserve">Антикризисное управление на различных стадиях жизненного цикла предприятия.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Методологическая база финансового оздоровления предприятия. Модели финансового оздоровления предприятия.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Государственное регулирование предпринимательства. Защита конкуренции.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Стратегический менеджмент. Реализация стратегии. Эффективность стратегического менеджмента и лидеры стратегических изменений.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Принципы и методы управления персоналом кризисного предприятия.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Кадровая стратегия предприятия: ее содержание, формы, методы.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b/>
          <w:szCs w:val="24"/>
        </w:rPr>
      </w:pPr>
      <w:r w:rsidRPr="00581D3B">
        <w:rPr>
          <w:rFonts w:eastAsia="Calibri" w:cs="Times New Roman"/>
          <w:szCs w:val="24"/>
        </w:rPr>
        <w:t>Экономическая безопасность предприятия в системе антикризисного управления.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Лизинг и факторинг в антикризисном управлении предприятием.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Оценка интеллектуальной собственности на уровне фирмы.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Характеристика подходов и методов оценки бизнеса.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Характеристика основных </w:t>
      </w:r>
      <w:proofErr w:type="gramStart"/>
      <w:r w:rsidRPr="00581D3B">
        <w:rPr>
          <w:rFonts w:eastAsia="Calibri" w:cs="Times New Roman"/>
          <w:szCs w:val="24"/>
        </w:rPr>
        <w:t>этапов процесса оценки стоимости бизнеса</w:t>
      </w:r>
      <w:proofErr w:type="gramEnd"/>
      <w:r w:rsidRPr="00581D3B">
        <w:rPr>
          <w:rFonts w:eastAsia="Calibri" w:cs="Times New Roman"/>
          <w:szCs w:val="24"/>
        </w:rPr>
        <w:t>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Порядок и методика расчета ликвидационной стоимости предприятия.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Общие понятия реструктуризации.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Реорганизация предприятий: сущность, формы.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Реструктуризация имущества предприятия.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Денежный поток как инструмент управления стоимостью организации в процессах реструктуризации.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Реструктуризация кредиторской задолженности, реструктуризация задолженности в бюджет и внебюджетные фонды.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Диагностика экономического состояния неплатежеспособного предприятия.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 Государственное регулирование процессов финансового оздоровления.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Разработка стратегии финансового оздоровления.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Маркетинг в системе антикризисного управления. 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426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Антикризисная стратегия и тактика маркетинга.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Маркетинговый анализ развития отрасли и региона.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Стратегический маркетинг, оценка рыночной перспективы предприятия.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Антикризисная инвестиционная политика.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426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Инновационный потенциал предприятия и его роль в антикризисном управлении.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426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Инновационный процесс как фактор антикризисного управления.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426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Инновационный потенциал предприятия и его роль в антикризисном управлении.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426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Государственная инновационная стратегия антикризисного управления.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426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Формирование инновационных инфраструктур как условия выхода из кризиса.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Основные формы государственного регулирования экономики.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Аудит кризисного предприятия, основные методы, внутренний и внешний аудит.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lastRenderedPageBreak/>
        <w:t>Финансовый анализ предприятия, находящегося в состоянии кризиса. Особенности анализа.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Признаки банкротства. Внешние и сущностные признаки банкротства.</w:t>
      </w:r>
      <w:r w:rsidRPr="00581D3B">
        <w:rPr>
          <w:rFonts w:eastAsia="Calibri" w:cs="Times New Roman"/>
          <w:color w:val="FF0000"/>
          <w:szCs w:val="24"/>
        </w:rPr>
        <w:t xml:space="preserve"> </w:t>
      </w:r>
      <w:r w:rsidRPr="00581D3B">
        <w:rPr>
          <w:rFonts w:eastAsia="Calibri" w:cs="Times New Roman"/>
          <w:szCs w:val="24"/>
        </w:rPr>
        <w:t>Рассмотрение дел о банкротстве.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Меры по предупреждению банкротства. Санация.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Возбуждение производства по делам о банкротстве. Подготовка дела к судебному разбирательству.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 xml:space="preserve">Процедура наблюдения: цели, сроки и последствия введения процедуры внешнего управления. Первое собрание кредиторов. 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Внешнее управление. Цели, сроки и последствия введения внешнего управления. Полномочия внешнего управляющего.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Финансовое оздоровление. Цели, сроки и последствия введения финансового оздоровления. Полномочия административного управляющего.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num" w:pos="142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Открытие конкурсного производства. Правовые последствия открытия конкурсного производства. Назначение и полномочия конкурсного управляющего.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284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Эффективность антикризисного управления.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284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Реформа как средство антикризисного управления.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284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Антикризисные аспекты государственного управления в странах с развитой рыночной экономикой.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  <w:tab w:val="left" w:pos="360"/>
          <w:tab w:val="left" w:pos="54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Виды государственного регулирования кризисных ситуаций.</w:t>
      </w:r>
    </w:p>
    <w:p w:rsidR="006279EA" w:rsidRPr="00581D3B" w:rsidRDefault="006279EA" w:rsidP="006279EA">
      <w:pPr>
        <w:pStyle w:val="2"/>
        <w:widowControl w:val="0"/>
        <w:numPr>
          <w:ilvl w:val="0"/>
          <w:numId w:val="5"/>
        </w:numPr>
        <w:tabs>
          <w:tab w:val="clear" w:pos="1134"/>
          <w:tab w:val="left" w:pos="0"/>
          <w:tab w:val="num" w:pos="142"/>
          <w:tab w:val="left" w:pos="284"/>
        </w:tabs>
        <w:kinsoku w:val="0"/>
        <w:overflowPunct w:val="0"/>
        <w:spacing w:line="240" w:lineRule="auto"/>
        <w:ind w:left="0" w:firstLine="0"/>
        <w:jc w:val="both"/>
        <w:rPr>
          <w:sz w:val="24"/>
          <w:szCs w:val="24"/>
        </w:rPr>
      </w:pPr>
      <w:r w:rsidRPr="00581D3B">
        <w:rPr>
          <w:sz w:val="24"/>
          <w:szCs w:val="24"/>
        </w:rPr>
        <w:t>Проблемы совершенствования управления экономической безопасностью национальной экономики.</w:t>
      </w:r>
    </w:p>
    <w:p w:rsidR="006279EA" w:rsidRPr="00581D3B" w:rsidRDefault="006279EA" w:rsidP="006279EA">
      <w:pPr>
        <w:numPr>
          <w:ilvl w:val="0"/>
          <w:numId w:val="5"/>
        </w:numPr>
        <w:tabs>
          <w:tab w:val="left" w:pos="0"/>
        </w:tabs>
        <w:ind w:left="0" w:firstLine="0"/>
        <w:contextualSpacing w:val="0"/>
        <w:rPr>
          <w:rFonts w:eastAsia="Calibri" w:cs="Times New Roman"/>
          <w:szCs w:val="24"/>
        </w:rPr>
      </w:pPr>
      <w:r w:rsidRPr="00581D3B">
        <w:rPr>
          <w:rFonts w:eastAsia="Calibri" w:cs="Times New Roman"/>
          <w:szCs w:val="24"/>
        </w:rPr>
        <w:t>Социальное партнерство и его влияние на антикризисное управление.</w:t>
      </w:r>
    </w:p>
    <w:p w:rsidR="006279EA" w:rsidRPr="00581D3B" w:rsidRDefault="006279EA" w:rsidP="006279EA">
      <w:pPr>
        <w:pStyle w:val="2"/>
        <w:widowControl w:val="0"/>
        <w:tabs>
          <w:tab w:val="clear" w:pos="1134"/>
          <w:tab w:val="left" w:pos="0"/>
          <w:tab w:val="left" w:pos="284"/>
        </w:tabs>
        <w:kinsoku w:val="0"/>
        <w:overflowPunct w:val="0"/>
        <w:spacing w:line="240" w:lineRule="auto"/>
        <w:jc w:val="both"/>
        <w:rPr>
          <w:sz w:val="24"/>
          <w:szCs w:val="24"/>
        </w:rPr>
      </w:pPr>
    </w:p>
    <w:p w:rsidR="006279EA" w:rsidRPr="00581D3B" w:rsidRDefault="006279EA" w:rsidP="00E41740">
      <w:pPr>
        <w:pStyle w:val="Default"/>
        <w:tabs>
          <w:tab w:val="left" w:pos="0"/>
          <w:tab w:val="left" w:pos="284"/>
        </w:tabs>
        <w:jc w:val="center"/>
        <w:rPr>
          <w:b/>
          <w:bCs/>
        </w:rPr>
      </w:pPr>
      <w:r w:rsidRPr="00E41740">
        <w:rPr>
          <w:b/>
          <w:bCs/>
          <w:i/>
          <w:sz w:val="28"/>
          <w:szCs w:val="28"/>
        </w:rPr>
        <w:t>Учебно-методическое и информационное обеспечение дисциплины «Антикризисное управление</w:t>
      </w:r>
    </w:p>
    <w:p w:rsidR="006279EA" w:rsidRPr="00581D3B" w:rsidRDefault="006279EA" w:rsidP="006279EA">
      <w:pPr>
        <w:pStyle w:val="Default"/>
        <w:tabs>
          <w:tab w:val="left" w:pos="0"/>
          <w:tab w:val="left" w:pos="284"/>
        </w:tabs>
        <w:jc w:val="both"/>
        <w:rPr>
          <w:b/>
          <w:bCs/>
        </w:rPr>
      </w:pPr>
    </w:p>
    <w:p w:rsidR="006279EA" w:rsidRPr="00BF4123" w:rsidRDefault="006279EA" w:rsidP="006279EA">
      <w:pPr>
        <w:pStyle w:val="Style32"/>
        <w:widowControl/>
        <w:tabs>
          <w:tab w:val="left" w:pos="0"/>
          <w:tab w:val="left" w:pos="284"/>
        </w:tabs>
        <w:jc w:val="center"/>
        <w:rPr>
          <w:rStyle w:val="FontStyle56"/>
        </w:rPr>
      </w:pPr>
      <w:r w:rsidRPr="00BF4123">
        <w:rPr>
          <w:rStyle w:val="FontStyle56"/>
          <w:b/>
        </w:rPr>
        <w:t>1. Рекомендуемая литература (основная</w:t>
      </w:r>
      <w:r w:rsidRPr="00BF4123">
        <w:rPr>
          <w:rStyle w:val="FontStyle56"/>
        </w:rPr>
        <w:t>)</w:t>
      </w:r>
    </w:p>
    <w:p w:rsidR="006279EA" w:rsidRPr="00581D3B" w:rsidRDefault="006279EA" w:rsidP="006279EA">
      <w:pPr>
        <w:pStyle w:val="Style32"/>
        <w:widowControl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Style w:val="FontStyle56"/>
          <w:i w:val="0"/>
        </w:rPr>
      </w:pPr>
      <w:r w:rsidRPr="00581D3B">
        <w:rPr>
          <w:rStyle w:val="FontStyle56"/>
          <w:i w:val="0"/>
        </w:rPr>
        <w:t>Беляев А.А., Коротков Э.М. Антикризисное управление: Учебник – М.: ЮНИТИ, 2009.</w:t>
      </w:r>
    </w:p>
    <w:p w:rsidR="006279EA" w:rsidRPr="00581D3B" w:rsidRDefault="006279EA" w:rsidP="006279EA">
      <w:pPr>
        <w:pStyle w:val="Style32"/>
        <w:widowControl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Style w:val="FontStyle56"/>
          <w:i w:val="0"/>
        </w:rPr>
      </w:pPr>
      <w:proofErr w:type="gramStart"/>
      <w:r w:rsidRPr="00581D3B">
        <w:rPr>
          <w:rStyle w:val="FontStyle56"/>
          <w:i w:val="0"/>
        </w:rPr>
        <w:t>Кован</w:t>
      </w:r>
      <w:proofErr w:type="gramEnd"/>
      <w:r w:rsidRPr="00581D3B">
        <w:rPr>
          <w:rStyle w:val="FontStyle56"/>
          <w:i w:val="0"/>
        </w:rPr>
        <w:t xml:space="preserve"> С.Е., </w:t>
      </w:r>
      <w:proofErr w:type="spellStart"/>
      <w:r w:rsidRPr="00581D3B">
        <w:rPr>
          <w:rStyle w:val="FontStyle56"/>
          <w:i w:val="0"/>
        </w:rPr>
        <w:t>Мокрова</w:t>
      </w:r>
      <w:proofErr w:type="spellEnd"/>
      <w:r w:rsidRPr="00581D3B">
        <w:rPr>
          <w:rStyle w:val="FontStyle56"/>
          <w:i w:val="0"/>
        </w:rPr>
        <w:t xml:space="preserve"> Л.П., </w:t>
      </w:r>
      <w:proofErr w:type="spellStart"/>
      <w:r w:rsidRPr="00581D3B">
        <w:rPr>
          <w:rStyle w:val="FontStyle56"/>
          <w:i w:val="0"/>
        </w:rPr>
        <w:t>Ряховская</w:t>
      </w:r>
      <w:proofErr w:type="spellEnd"/>
      <w:r w:rsidRPr="00581D3B">
        <w:rPr>
          <w:rStyle w:val="FontStyle56"/>
          <w:i w:val="0"/>
        </w:rPr>
        <w:t xml:space="preserve"> А.Н. Теория антикризисного управления предприятием: Учебное пособие – М.: КНОРУС, 2009.</w:t>
      </w:r>
    </w:p>
    <w:p w:rsidR="006279EA" w:rsidRPr="00581D3B" w:rsidRDefault="006279EA" w:rsidP="006279EA">
      <w:pPr>
        <w:pStyle w:val="Style32"/>
        <w:widowControl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Style w:val="FontStyle56"/>
          <w:i w:val="0"/>
        </w:rPr>
      </w:pPr>
      <w:r w:rsidRPr="00581D3B">
        <w:rPr>
          <w:rStyle w:val="FontStyle56"/>
          <w:i w:val="0"/>
        </w:rPr>
        <w:t>Круглова Н.Ю. Антикризисное управление: Учебное пособие – М.: КНОРУС, 2009.</w:t>
      </w:r>
    </w:p>
    <w:p w:rsidR="006279EA" w:rsidRPr="00581D3B" w:rsidRDefault="006279EA" w:rsidP="006279EA">
      <w:pPr>
        <w:pStyle w:val="Style32"/>
        <w:widowControl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Style w:val="FontStyle56"/>
          <w:i w:val="0"/>
        </w:rPr>
      </w:pPr>
      <w:r w:rsidRPr="00581D3B">
        <w:rPr>
          <w:bCs/>
        </w:rPr>
        <w:t xml:space="preserve">Орехов В.И., </w:t>
      </w:r>
      <w:proofErr w:type="spellStart"/>
      <w:r w:rsidRPr="00581D3B">
        <w:rPr>
          <w:bCs/>
        </w:rPr>
        <w:t>Балдин</w:t>
      </w:r>
      <w:proofErr w:type="spellEnd"/>
      <w:r w:rsidRPr="00581D3B">
        <w:rPr>
          <w:bCs/>
        </w:rPr>
        <w:t xml:space="preserve"> К.В., Гапоненко Антикризисное управление: </w:t>
      </w:r>
      <w:r w:rsidRPr="00581D3B">
        <w:rPr>
          <w:rStyle w:val="FontStyle56"/>
          <w:i w:val="0"/>
        </w:rPr>
        <w:t>Учебное пособие – М.: ИНФРА-М, 2008.</w:t>
      </w:r>
    </w:p>
    <w:p w:rsidR="006279EA" w:rsidRPr="00581D3B" w:rsidRDefault="006279EA" w:rsidP="006279EA">
      <w:pPr>
        <w:pStyle w:val="Style32"/>
        <w:widowControl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Style w:val="FontStyle56"/>
          <w:i w:val="0"/>
        </w:rPr>
      </w:pPr>
      <w:proofErr w:type="spellStart"/>
      <w:r w:rsidRPr="00581D3B">
        <w:rPr>
          <w:rStyle w:val="FontStyle56"/>
          <w:i w:val="0"/>
        </w:rPr>
        <w:t>Ряховская</w:t>
      </w:r>
      <w:proofErr w:type="spellEnd"/>
      <w:r w:rsidRPr="00581D3B">
        <w:rPr>
          <w:rStyle w:val="FontStyle56"/>
          <w:i w:val="0"/>
        </w:rPr>
        <w:t xml:space="preserve"> А.Н., Шохин Е.И. Антикризисное управление. Правовые и экономические основы: Учебное пособие – М.: ИНФРА-М, 2008.</w:t>
      </w:r>
    </w:p>
    <w:p w:rsidR="006279EA" w:rsidRPr="00581D3B" w:rsidRDefault="006279EA" w:rsidP="006279EA">
      <w:pPr>
        <w:pStyle w:val="Style32"/>
        <w:widowControl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Style w:val="FontStyle56"/>
          <w:i w:val="0"/>
        </w:rPr>
      </w:pPr>
      <w:r w:rsidRPr="00581D3B">
        <w:rPr>
          <w:rStyle w:val="FontStyle56"/>
          <w:i w:val="0"/>
        </w:rPr>
        <w:t>Справочная система Консультант</w:t>
      </w:r>
      <w:r>
        <w:rPr>
          <w:rStyle w:val="FontStyle56"/>
          <w:i w:val="0"/>
        </w:rPr>
        <w:t>-</w:t>
      </w:r>
      <w:r w:rsidRPr="00581D3B">
        <w:rPr>
          <w:rStyle w:val="FontStyle56"/>
          <w:i w:val="0"/>
        </w:rPr>
        <w:t>Плюс.</w:t>
      </w:r>
    </w:p>
    <w:p w:rsidR="006279EA" w:rsidRPr="00581D3B" w:rsidRDefault="006279EA" w:rsidP="006279EA">
      <w:pPr>
        <w:pStyle w:val="Style32"/>
        <w:widowControl/>
        <w:tabs>
          <w:tab w:val="left" w:pos="0"/>
          <w:tab w:val="left" w:pos="284"/>
        </w:tabs>
        <w:jc w:val="both"/>
        <w:rPr>
          <w:rStyle w:val="FontStyle56"/>
          <w:i w:val="0"/>
        </w:rPr>
      </w:pPr>
    </w:p>
    <w:p w:rsidR="006279EA" w:rsidRPr="00BF4123" w:rsidRDefault="006279EA" w:rsidP="006279EA">
      <w:pPr>
        <w:pStyle w:val="Style21"/>
        <w:widowControl/>
        <w:tabs>
          <w:tab w:val="left" w:pos="0"/>
          <w:tab w:val="left" w:pos="284"/>
        </w:tabs>
        <w:jc w:val="center"/>
        <w:rPr>
          <w:rStyle w:val="FontStyle56"/>
          <w:b/>
        </w:rPr>
      </w:pPr>
      <w:r w:rsidRPr="00BF4123">
        <w:rPr>
          <w:rStyle w:val="FontStyle56"/>
          <w:b/>
        </w:rPr>
        <w:t>2.  Рекомендуемая литература (дополнительная)</w:t>
      </w:r>
    </w:p>
    <w:p w:rsidR="006279EA" w:rsidRPr="00581D3B" w:rsidRDefault="006279EA" w:rsidP="006279EA">
      <w:pPr>
        <w:pStyle w:val="Style32"/>
        <w:widowControl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FontStyle56"/>
          <w:i w:val="0"/>
        </w:rPr>
      </w:pPr>
      <w:r w:rsidRPr="00581D3B">
        <w:rPr>
          <w:rStyle w:val="FontStyle56"/>
          <w:i w:val="0"/>
        </w:rPr>
        <w:t>Антикризисное управление: Учебник / под ред. Короткова Э.М. – М.: ИНФРА-М, 2006.</w:t>
      </w:r>
    </w:p>
    <w:p w:rsidR="006279EA" w:rsidRPr="00581D3B" w:rsidRDefault="006279EA" w:rsidP="006279EA">
      <w:pPr>
        <w:pStyle w:val="Style32"/>
        <w:widowControl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FontStyle56"/>
          <w:i w:val="0"/>
        </w:rPr>
      </w:pPr>
      <w:r w:rsidRPr="00581D3B">
        <w:rPr>
          <w:rStyle w:val="FontStyle56"/>
          <w:i w:val="0"/>
        </w:rPr>
        <w:t>Антикризисное управление: Теория и практ</w:t>
      </w:r>
      <w:r>
        <w:rPr>
          <w:rStyle w:val="FontStyle56"/>
          <w:i w:val="0"/>
        </w:rPr>
        <w:t xml:space="preserve">ика /  под ред. Захарова В.Я. - </w:t>
      </w:r>
      <w:r w:rsidRPr="00581D3B">
        <w:rPr>
          <w:rStyle w:val="FontStyle56"/>
          <w:i w:val="0"/>
        </w:rPr>
        <w:t>М.: ЮНИТИ, 2009.</w:t>
      </w:r>
    </w:p>
    <w:p w:rsidR="006279EA" w:rsidRPr="00581D3B" w:rsidRDefault="006279EA" w:rsidP="006279EA">
      <w:pPr>
        <w:pStyle w:val="Style32"/>
        <w:widowControl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FontStyle56"/>
          <w:i w:val="0"/>
        </w:rPr>
      </w:pPr>
      <w:r w:rsidRPr="00581D3B">
        <w:rPr>
          <w:rStyle w:val="FontStyle56"/>
          <w:i w:val="0"/>
        </w:rPr>
        <w:t xml:space="preserve">Антикризисное управление: Учебное пособие / под ред. </w:t>
      </w:r>
      <w:proofErr w:type="spellStart"/>
      <w:r w:rsidRPr="00581D3B">
        <w:rPr>
          <w:rStyle w:val="FontStyle56"/>
          <w:i w:val="0"/>
        </w:rPr>
        <w:t>Балдина</w:t>
      </w:r>
      <w:proofErr w:type="spellEnd"/>
      <w:r w:rsidRPr="00581D3B">
        <w:rPr>
          <w:rStyle w:val="FontStyle56"/>
          <w:i w:val="0"/>
        </w:rPr>
        <w:t xml:space="preserve">  К.В. – М.: </w:t>
      </w:r>
      <w:proofErr w:type="spellStart"/>
      <w:r w:rsidRPr="00581D3B">
        <w:rPr>
          <w:rStyle w:val="FontStyle56"/>
          <w:i w:val="0"/>
        </w:rPr>
        <w:t>Гардарики</w:t>
      </w:r>
      <w:proofErr w:type="spellEnd"/>
      <w:r w:rsidRPr="00581D3B">
        <w:rPr>
          <w:rStyle w:val="FontStyle56"/>
          <w:i w:val="0"/>
        </w:rPr>
        <w:t>, 2007.</w:t>
      </w:r>
    </w:p>
    <w:p w:rsidR="006279EA" w:rsidRPr="00581D3B" w:rsidRDefault="006279EA" w:rsidP="006279EA">
      <w:pPr>
        <w:pStyle w:val="Style32"/>
        <w:widowControl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iCs/>
        </w:rPr>
      </w:pPr>
      <w:r w:rsidRPr="00581D3B">
        <w:rPr>
          <w:bCs/>
        </w:rPr>
        <w:t xml:space="preserve">Беляев А. А. Антикризисное управление – М.: </w:t>
      </w:r>
      <w:proofErr w:type="spellStart"/>
      <w:r w:rsidRPr="00581D3B">
        <w:rPr>
          <w:bCs/>
        </w:rPr>
        <w:t>Юнити</w:t>
      </w:r>
      <w:proofErr w:type="spellEnd"/>
      <w:r w:rsidRPr="00581D3B">
        <w:rPr>
          <w:bCs/>
        </w:rPr>
        <w:t>-Дана, 2009.</w:t>
      </w:r>
    </w:p>
    <w:p w:rsidR="006279EA" w:rsidRPr="00581D3B" w:rsidRDefault="006279EA" w:rsidP="006279EA">
      <w:pPr>
        <w:pStyle w:val="Style32"/>
        <w:widowControl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FontStyle56"/>
          <w:i w:val="0"/>
        </w:rPr>
      </w:pPr>
      <w:r w:rsidRPr="00581D3B">
        <w:rPr>
          <w:bCs/>
        </w:rPr>
        <w:t>Вишневская О.В. Антикризисное управление предприятием – М.: Феникс, 2008.</w:t>
      </w:r>
    </w:p>
    <w:p w:rsidR="006279EA" w:rsidRPr="00581D3B" w:rsidRDefault="006279EA" w:rsidP="006279EA">
      <w:pPr>
        <w:pStyle w:val="Style32"/>
        <w:widowControl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iCs/>
        </w:rPr>
      </w:pPr>
      <w:r w:rsidRPr="00581D3B">
        <w:t>Донцова Л.В., Никифорова Н.А. Анализ финансовой отчетности. – М.: Дело и сервис, 2008.</w:t>
      </w:r>
    </w:p>
    <w:p w:rsidR="006279EA" w:rsidRDefault="006279EA" w:rsidP="006279EA">
      <w:pPr>
        <w:jc w:val="left"/>
      </w:pPr>
    </w:p>
    <w:sectPr w:rsidR="006279EA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26B"/>
    <w:multiLevelType w:val="hybridMultilevel"/>
    <w:tmpl w:val="83F837C0"/>
    <w:lvl w:ilvl="0" w:tplc="B9381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7106"/>
    <w:multiLevelType w:val="hybridMultilevel"/>
    <w:tmpl w:val="82BE1D54"/>
    <w:lvl w:ilvl="0" w:tplc="1FFC5F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C1D6CD1"/>
    <w:multiLevelType w:val="hybridMultilevel"/>
    <w:tmpl w:val="CC2E9940"/>
    <w:lvl w:ilvl="0" w:tplc="ABAC6BF0">
      <w:start w:val="1"/>
      <w:numFmt w:val="decimal"/>
      <w:lvlText w:val="%1."/>
      <w:lvlJc w:val="left"/>
      <w:pPr>
        <w:tabs>
          <w:tab w:val="num" w:pos="1881"/>
        </w:tabs>
        <w:ind w:left="1881" w:hanging="390"/>
      </w:pPr>
      <w:rPr>
        <w:rFonts w:cs="Times New Roman" w:hint="default"/>
      </w:rPr>
    </w:lvl>
    <w:lvl w:ilvl="1" w:tplc="5FD87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0A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0B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860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265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CA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285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62D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84F2A5E"/>
    <w:multiLevelType w:val="singleLevel"/>
    <w:tmpl w:val="4EA0E3C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5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9EA"/>
    <w:rsid w:val="001D3B1D"/>
    <w:rsid w:val="004B4990"/>
    <w:rsid w:val="005920AD"/>
    <w:rsid w:val="005C46BF"/>
    <w:rsid w:val="005E623E"/>
    <w:rsid w:val="006279EA"/>
    <w:rsid w:val="00680A2C"/>
    <w:rsid w:val="00805C2A"/>
    <w:rsid w:val="00815B3E"/>
    <w:rsid w:val="00833003"/>
    <w:rsid w:val="00900445"/>
    <w:rsid w:val="00AB7C92"/>
    <w:rsid w:val="00B84C4A"/>
    <w:rsid w:val="00C17E92"/>
    <w:rsid w:val="00DC5D6C"/>
    <w:rsid w:val="00E41740"/>
    <w:rsid w:val="00E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Web">
    <w:name w:val="Обычный (Web)"/>
    <w:basedOn w:val="a"/>
    <w:rsid w:val="006279EA"/>
    <w:pPr>
      <w:spacing w:before="100" w:after="100"/>
      <w:contextualSpacing w:val="0"/>
      <w:jc w:val="left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customStyle="1" w:styleId="Default">
    <w:name w:val="Default"/>
    <w:rsid w:val="00627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6279EA"/>
    <w:pPr>
      <w:tabs>
        <w:tab w:val="left" w:pos="1134"/>
      </w:tabs>
      <w:spacing w:line="360" w:lineRule="auto"/>
      <w:ind w:left="36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79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1">
    <w:name w:val="Style21"/>
    <w:basedOn w:val="a"/>
    <w:rsid w:val="006279EA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rsid w:val="006279EA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6">
    <w:name w:val="Font Style56"/>
    <w:rsid w:val="006279EA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6227</Characters>
  <Application>Microsoft Office Word</Application>
  <DocSecurity>0</DocSecurity>
  <Lines>51</Lines>
  <Paragraphs>14</Paragraphs>
  <ScaleCrop>false</ScaleCrop>
  <Company>RSUPE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4</cp:revision>
  <dcterms:created xsi:type="dcterms:W3CDTF">2013-12-10T08:10:00Z</dcterms:created>
  <dcterms:modified xsi:type="dcterms:W3CDTF">2014-10-15T11:17:00Z</dcterms:modified>
</cp:coreProperties>
</file>